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8B" w:rsidRDefault="0056228B" w:rsidP="0056228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ПРОТОКОЛ</w:t>
      </w:r>
    </w:p>
    <w:p w:rsidR="0056228B" w:rsidRDefault="0056228B" w:rsidP="0056228B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от провеждане на Общо отчетно –изборно събрание на Народно читалище „Будилник-1903”с.Сусам </w:t>
      </w:r>
    </w:p>
    <w:p w:rsidR="0056228B" w:rsidRDefault="0056228B" w:rsidP="0056228B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56228B" w:rsidRDefault="0056228B" w:rsidP="005622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Днес 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23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.201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>г. в 2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.00ч. се проведе общо отчетно –изборно събрание  на НЧ „Будилник-1903”с.Сусам с ЕИК по БУЛСТАТ 126106346. Поради липса на кворум събранието се отложи от 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19</w:t>
      </w:r>
      <w:r>
        <w:rPr>
          <w:rFonts w:ascii="Times New Roman" w:hAnsi="Times New Roman" w:cs="Times New Roman"/>
          <w:sz w:val="28"/>
          <w:szCs w:val="28"/>
          <w:lang w:val="bg-BG"/>
        </w:rPr>
        <w:t>.00 ч. за 2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.00ч. съгласно чл.15,ал.3 от устава на читалището при същия дневен ред, съгласно поканата.</w:t>
      </w:r>
    </w:p>
    <w:p w:rsidR="0056228B" w:rsidRDefault="0056228B" w:rsidP="005622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Присъствието на членовете е удостоверено  в списъка на членовете на читалището,присъствали на събранието на 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23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.201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г.Членовете са редовно призовани за днешното събрание.От  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55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действителни членове по списък присъстваха 26 члена. Установи се кворум  съгласно чл.15,ал.3 от устава на читалището.</w:t>
      </w:r>
    </w:p>
    <w:p w:rsidR="0056228B" w:rsidRDefault="0056228B" w:rsidP="005622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 на събранието по устав е председателя на читалището Тенчо Делчев Пасев.За протоколист бе избрана Николина Гео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гиева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Георгиева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6228B" w:rsidRDefault="0056228B" w:rsidP="005622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Председателят на събранието предложи за разглеждане дневния ред,предварително обявен в пок</w:t>
      </w:r>
      <w:r w:rsidR="005635AE">
        <w:rPr>
          <w:rFonts w:ascii="Times New Roman" w:hAnsi="Times New Roman" w:cs="Times New Roman"/>
          <w:sz w:val="28"/>
          <w:szCs w:val="28"/>
          <w:lang w:val="bg-BG"/>
        </w:rPr>
        <w:t>аната за свикване на общото отче</w:t>
      </w:r>
      <w:r>
        <w:rPr>
          <w:rFonts w:ascii="Times New Roman" w:hAnsi="Times New Roman" w:cs="Times New Roman"/>
          <w:sz w:val="28"/>
          <w:szCs w:val="28"/>
          <w:lang w:val="bg-BG"/>
        </w:rPr>
        <w:t>тно-изборно събрание от Управителен съвет.</w:t>
      </w:r>
    </w:p>
    <w:p w:rsidR="0056228B" w:rsidRPr="0056228B" w:rsidRDefault="0056228B" w:rsidP="005622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6228B">
        <w:rPr>
          <w:rFonts w:ascii="Times New Roman" w:hAnsi="Times New Roman" w:cs="Times New Roman"/>
          <w:b/>
          <w:sz w:val="28"/>
          <w:szCs w:val="28"/>
          <w:lang w:val="bg-BG"/>
        </w:rPr>
        <w:t>Д Н Е В Е Н   Р Е Д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56228B" w:rsidRPr="0056228B" w:rsidRDefault="0056228B" w:rsidP="005622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56228B">
        <w:rPr>
          <w:rFonts w:ascii="Times New Roman" w:hAnsi="Times New Roman" w:cs="Times New Roman"/>
          <w:sz w:val="28"/>
          <w:szCs w:val="28"/>
          <w:lang w:val="bg-BG"/>
        </w:rPr>
        <w:t>Доклад на настоятелството за дейността на читалището през 2018г.</w:t>
      </w:r>
    </w:p>
    <w:p w:rsidR="0056228B" w:rsidRDefault="0056228B" w:rsidP="005622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Финансов отчет за 2018г.</w:t>
      </w:r>
    </w:p>
    <w:p w:rsidR="0056228B" w:rsidRPr="0056228B" w:rsidRDefault="0056228B" w:rsidP="005622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Освобождаване от отговорност на членовете на Настоятелството и Проверителната комисия</w:t>
      </w:r>
    </w:p>
    <w:p w:rsidR="0056228B" w:rsidRPr="0056228B" w:rsidRDefault="0056228B" w:rsidP="005622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4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 xml:space="preserve">.Избор на членове на </w:t>
      </w:r>
      <w:r>
        <w:rPr>
          <w:rFonts w:ascii="Times New Roman" w:hAnsi="Times New Roman" w:cs="Times New Roman"/>
          <w:sz w:val="28"/>
          <w:szCs w:val="28"/>
          <w:lang w:val="bg-BG"/>
        </w:rPr>
        <w:t>Настоятелство и П</w:t>
      </w:r>
      <w:r w:rsidRPr="0056228B">
        <w:rPr>
          <w:rFonts w:ascii="Times New Roman" w:hAnsi="Times New Roman" w:cs="Times New Roman"/>
          <w:sz w:val="28"/>
          <w:szCs w:val="28"/>
          <w:lang w:val="bg-BG"/>
        </w:rPr>
        <w:t>роверителна комисия.</w:t>
      </w:r>
    </w:p>
    <w:p w:rsidR="0056228B" w:rsidRDefault="0056228B" w:rsidP="005622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56228B">
        <w:rPr>
          <w:rFonts w:ascii="Times New Roman" w:hAnsi="Times New Roman" w:cs="Times New Roman"/>
          <w:sz w:val="28"/>
          <w:szCs w:val="28"/>
          <w:lang w:val="bg-BG"/>
        </w:rPr>
        <w:t xml:space="preserve">  3.Други</w:t>
      </w:r>
    </w:p>
    <w:p w:rsidR="0056228B" w:rsidRDefault="0056228B" w:rsidP="0056228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Предложението бе подложено на гласуване и бе прието с 26 гласа –ЗА.</w:t>
      </w:r>
    </w:p>
    <w:p w:rsidR="0056228B" w:rsidRDefault="0056228B" w:rsidP="005622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По първа точка от дневния ред,председателят даде думата на Емилия Въчева-секретар да прочете доклада на настоятелството за дейността на читалището за 2018г..</w:t>
      </w:r>
    </w:p>
    <w:p w:rsidR="0056228B" w:rsidRDefault="0056228B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След това Председателят даде думата на желаещи членове на Общото събрание да се изкажат, зададат въпроси и направят предложения по същество. Такива нямаше.  Поради това Председателят на Общото събрание предложи да се премине към гласуване по т.1 от</w:t>
      </w:r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дневния ред.</w:t>
      </w:r>
    </w:p>
    <w:p w:rsidR="0056228B" w:rsidRDefault="0056228B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Докладът бе приет с 26 гласа –ЗА</w:t>
      </w:r>
    </w:p>
    <w:p w:rsidR="0056228B" w:rsidRDefault="0056228B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56228B" w:rsidRPr="0062787F" w:rsidRDefault="0056228B" w:rsidP="0056228B">
      <w:pPr>
        <w:pStyle w:val="a3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РЕШЕНИЕ ПО Т. 1:</w:t>
      </w:r>
    </w:p>
    <w:p w:rsidR="0056228B" w:rsidRPr="0062787F" w:rsidRDefault="0056228B" w:rsidP="0056228B">
      <w:pPr>
        <w:pStyle w:val="a3"/>
        <w:ind w:firstLine="567"/>
        <w:rPr>
          <w:rFonts w:ascii="Times New Roman" w:eastAsia="MS Mincho" w:hAnsi="Times New Roman" w:cs="Times New Roman"/>
          <w:b/>
          <w:sz w:val="24"/>
          <w:szCs w:val="24"/>
          <w:lang w:val="bg-BG"/>
        </w:rPr>
      </w:pPr>
      <w:r w:rsidRPr="0062787F">
        <w:rPr>
          <w:rFonts w:ascii="Times New Roman" w:hAnsi="Times New Roman" w:cs="Times New Roman"/>
          <w:b/>
          <w:sz w:val="28"/>
          <w:szCs w:val="28"/>
          <w:lang w:val="bg-BG"/>
        </w:rPr>
        <w:t>Докладът на настоятелството за дейността на читалището за 2018г. е приет.</w:t>
      </w:r>
    </w:p>
    <w:p w:rsidR="0056228B" w:rsidRDefault="0056228B" w:rsidP="0056228B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val="bg-BG"/>
        </w:rPr>
      </w:pPr>
    </w:p>
    <w:p w:rsidR="0062787F" w:rsidRDefault="0062787F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56228B" w:rsidRDefault="006D21C4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По втора точка,</w:t>
      </w:r>
      <w:r w:rsidRPr="006D21C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Финансов отчет за 2018г</w:t>
      </w:r>
      <w:r w:rsidR="0062787F">
        <w:rPr>
          <w:rFonts w:ascii="Times New Roman" w:hAnsi="Times New Roman" w:cs="Times New Roman"/>
          <w:sz w:val="28"/>
          <w:szCs w:val="28"/>
          <w:lang w:val="bg-BG"/>
        </w:rPr>
        <w:t>,докладва член на Проверителна комисия Катя Костова</w:t>
      </w:r>
    </w:p>
    <w:p w:rsidR="0062787F" w:rsidRDefault="0062787F" w:rsidP="0062787F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След това Председателят даде думата на желаещи членове на Общото събрание да се изкажат, зададат въпроси и направят предложения по същество. Такива нямаше.  Поради това Председателят на Общото събрание предложи да се премине към гласуване по т.2 от</w:t>
      </w:r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дневния ред.</w:t>
      </w:r>
    </w:p>
    <w:p w:rsidR="0062787F" w:rsidRDefault="0062787F" w:rsidP="0062787F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Докладът бе приет с 26 гласа –ЗА</w:t>
      </w:r>
    </w:p>
    <w:p w:rsidR="0062787F" w:rsidRDefault="0062787F" w:rsidP="0062787F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62787F" w:rsidRDefault="0062787F" w:rsidP="0062787F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РЕШЕНИЕ ПО Т.2</w:t>
      </w:r>
    </w:p>
    <w:p w:rsidR="0062787F" w:rsidRPr="0062787F" w:rsidRDefault="0062787F" w:rsidP="0062787F">
      <w:pPr>
        <w:pStyle w:val="a3"/>
        <w:ind w:firstLine="567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hAnsi="Times New Roman" w:cs="Times New Roman"/>
          <w:b/>
          <w:sz w:val="28"/>
          <w:szCs w:val="28"/>
          <w:lang w:val="bg-BG"/>
        </w:rPr>
        <w:t>Финансов отчет за 2018г е приет</w:t>
      </w:r>
    </w:p>
    <w:p w:rsidR="0062787F" w:rsidRPr="0062787F" w:rsidRDefault="0062787F" w:rsidP="0062787F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  <w:lang w:val="bg-BG"/>
        </w:rPr>
      </w:pPr>
    </w:p>
    <w:p w:rsidR="0062787F" w:rsidRDefault="0062787F" w:rsidP="0062787F">
      <w:pPr>
        <w:spacing w:after="0"/>
        <w:ind w:left="135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sz w:val="28"/>
          <w:szCs w:val="28"/>
          <w:lang w:val="bg-BG"/>
        </w:rPr>
        <w:t>По трета точка,</w:t>
      </w:r>
      <w:r w:rsidRPr="0062787F">
        <w:rPr>
          <w:rFonts w:ascii="Times New Roman" w:hAnsi="Times New Roman" w:cs="Times New Roman"/>
          <w:sz w:val="28"/>
          <w:szCs w:val="28"/>
          <w:lang w:val="bg-BG"/>
        </w:rPr>
        <w:t xml:space="preserve"> Освобождаване от отговорност на членовете на Настоятелството и Проверителната комисия</w:t>
      </w:r>
      <w:r w:rsidRPr="0062787F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Председателят на Общото събрание предложи да се премине към гласуване по т.3 от</w:t>
      </w:r>
      <w:r>
        <w:rPr>
          <w:rFonts w:ascii="Times New Roman" w:eastAsia="MS Mincho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дневния ред</w:t>
      </w:r>
    </w:p>
    <w:p w:rsidR="0062787F" w:rsidRPr="0062787F" w:rsidRDefault="0062787F" w:rsidP="0062787F">
      <w:pPr>
        <w:spacing w:after="0"/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Гласували 26,ЗА -26</w:t>
      </w:r>
    </w:p>
    <w:p w:rsidR="0062787F" w:rsidRDefault="0062787F" w:rsidP="0062787F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РЕШЕНИЕ ПО Т.3</w:t>
      </w:r>
    </w:p>
    <w:p w:rsidR="006D21C4" w:rsidRPr="0062787F" w:rsidRDefault="0062787F" w:rsidP="0056228B">
      <w:pPr>
        <w:pStyle w:val="a3"/>
        <w:ind w:firstLine="567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Членовете на управителен съвет и проверителна комисия са освободени от отговорност</w:t>
      </w:r>
      <w:r>
        <w:rPr>
          <w:rFonts w:ascii="Times New Roman" w:eastAsia="MS Mincho" w:hAnsi="Times New Roman" w:cs="Times New Roman"/>
          <w:b/>
          <w:sz w:val="28"/>
          <w:szCs w:val="28"/>
          <w:lang w:val="bg-BG"/>
        </w:rPr>
        <w:t>.</w:t>
      </w:r>
    </w:p>
    <w:p w:rsidR="0062787F" w:rsidRDefault="0062787F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56228B" w:rsidRDefault="0056228B" w:rsidP="0056228B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По </w:t>
      </w:r>
      <w:r w:rsidR="006D21C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четвърта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точка ,избор на членове на Управителен съвет и проверителна комисия бяха направени следните предложения: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За Управителен съвет :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1.Тенчо 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Делчев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Пасев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2.Николина Георгиева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>Георгиева</w:t>
      </w:r>
      <w:proofErr w:type="spellEnd"/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3.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Димитър </w:t>
      </w:r>
      <w:proofErr w:type="spellStart"/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>Дечков</w:t>
      </w:r>
      <w:proofErr w:type="spellEnd"/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Димитров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4.Валентина 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Тенчева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Хубенова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5.Димитър Добрев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Димитров</w:t>
      </w:r>
    </w:p>
    <w:p w:rsidR="0056228B" w:rsidRDefault="0056228B" w:rsidP="0056228B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Други предложения не постъпиха и се премина към гласуване.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Предложението бе прието с 26 гласа-ЗА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За проверителна комисия :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1.Катя 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Тончева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Костова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2.Иванка Георгиева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>Георгиева</w:t>
      </w:r>
      <w:proofErr w:type="spellEnd"/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3.Иван </w:t>
      </w:r>
      <w:r w:rsidR="00AE4B1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Тенчев </w:t>
      </w:r>
      <w:r>
        <w:rPr>
          <w:rFonts w:ascii="Times New Roman" w:eastAsia="MS Mincho" w:hAnsi="Times New Roman" w:cs="Times New Roman"/>
          <w:sz w:val="28"/>
          <w:szCs w:val="28"/>
          <w:lang w:val="bg-BG"/>
        </w:rPr>
        <w:t>Димов</w:t>
      </w:r>
    </w:p>
    <w:p w:rsidR="0056228B" w:rsidRDefault="0056228B" w:rsidP="0056228B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Други предложения не постъпиха и се премина към гласуване.</w:t>
      </w:r>
    </w:p>
    <w:p w:rsidR="0056228B" w:rsidRDefault="0056228B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Предложението бе прието с 26 гласа-ЗА</w:t>
      </w:r>
    </w:p>
    <w:p w:rsidR="006D21C4" w:rsidRDefault="006D21C4" w:rsidP="0056228B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За председател  на управителен съвет бе предложен Тенчо Пасев</w:t>
      </w:r>
    </w:p>
    <w:p w:rsidR="00CE10BF" w:rsidRDefault="00CE10BF" w:rsidP="00CE10BF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lastRenderedPageBreak/>
        <w:t>Други предложения не постъпиха и се премина към гласуване.</w:t>
      </w:r>
    </w:p>
    <w:p w:rsidR="006D21C4" w:rsidRDefault="006D21C4" w:rsidP="006D21C4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Предложението бе прието с 26 гласа-ЗА</w:t>
      </w:r>
    </w:p>
    <w:p w:rsidR="0056228B" w:rsidRDefault="0056228B" w:rsidP="0056228B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56228B" w:rsidRDefault="006D21C4" w:rsidP="0056228B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/>
        </w:rPr>
        <w:t>РЕШЕНИЕ ПО Т. 4</w:t>
      </w:r>
    </w:p>
    <w:p w:rsidR="006D21C4" w:rsidRDefault="006D21C4" w:rsidP="0056228B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56228B" w:rsidRPr="0062787F" w:rsidRDefault="0056228B" w:rsidP="0056228B">
      <w:pPr>
        <w:pStyle w:val="a3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Членовете на управителен съвет на читалището са: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1.Тенчо 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Делчев </w:t>
      </w: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Пасев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2.Николина Георгиева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 </w:t>
      </w:r>
      <w:proofErr w:type="spellStart"/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Георгиева</w:t>
      </w:r>
      <w:proofErr w:type="spellEnd"/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3.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Димитър </w:t>
      </w:r>
      <w:proofErr w:type="spellStart"/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Дечков</w:t>
      </w:r>
      <w:proofErr w:type="spellEnd"/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Димитров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4.Валентина 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Тенчева </w:t>
      </w: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Хубенова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5.Димитър Добрев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Димитров</w:t>
      </w:r>
    </w:p>
    <w:p w:rsidR="006D21C4" w:rsidRPr="0062787F" w:rsidRDefault="006D21C4" w:rsidP="006D21C4">
      <w:pPr>
        <w:pStyle w:val="a3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6D21C4" w:rsidRPr="0062787F" w:rsidRDefault="006D21C4" w:rsidP="006D21C4">
      <w:pPr>
        <w:pStyle w:val="a3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Председател на управителен съвет е Тенчо Делчев Пасев</w:t>
      </w:r>
    </w:p>
    <w:p w:rsidR="006D21C4" w:rsidRPr="0062787F" w:rsidRDefault="006D21C4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56228B" w:rsidRPr="0062787F" w:rsidRDefault="0056228B" w:rsidP="0056228B">
      <w:pPr>
        <w:pStyle w:val="a3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Членовете на проверителна комисия на читалището са: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1.Катя 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Тончева </w:t>
      </w: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Костова</w:t>
      </w:r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2.Иванка Георгиева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Георгиева</w:t>
      </w:r>
      <w:proofErr w:type="spellEnd"/>
    </w:p>
    <w:p w:rsidR="0056228B" w:rsidRPr="0062787F" w:rsidRDefault="0056228B" w:rsidP="0056228B">
      <w:pPr>
        <w:pStyle w:val="a3"/>
        <w:ind w:firstLine="720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3.Иван </w:t>
      </w:r>
      <w:r w:rsidR="00AE4B17"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Тенчев </w:t>
      </w: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Димов</w:t>
      </w:r>
    </w:p>
    <w:p w:rsidR="0056228B" w:rsidRPr="0062787F" w:rsidRDefault="0056228B" w:rsidP="0056228B">
      <w:pPr>
        <w:pStyle w:val="a3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56228B" w:rsidRPr="0062787F" w:rsidRDefault="0056228B" w:rsidP="0056228B">
      <w:pPr>
        <w:pStyle w:val="a3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62787F">
        <w:rPr>
          <w:rFonts w:ascii="Times New Roman" w:eastAsia="MS Mincho" w:hAnsi="Times New Roman" w:cs="Times New Roman"/>
          <w:b/>
          <w:sz w:val="28"/>
          <w:szCs w:val="28"/>
          <w:lang w:val="bg-BG"/>
        </w:rPr>
        <w:tab/>
        <w:t>Председател  на читалището остава Тенчо Делчев Пасев.Правото на секретаря и председателя да представляват  заедно и поотделно читалището също остава.</w:t>
      </w:r>
    </w:p>
    <w:p w:rsidR="00CE10BF" w:rsidRDefault="0056228B" w:rsidP="00AE4B17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ab/>
      </w:r>
    </w:p>
    <w:p w:rsidR="0056228B" w:rsidRDefault="00CE10BF" w:rsidP="00CE10BF">
      <w:pPr>
        <w:pStyle w:val="a3"/>
        <w:ind w:firstLine="567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По пета точка други,постъпи искане от Руси Ангелов  да му бъде прекратено членството в читалището</w:t>
      </w:r>
    </w:p>
    <w:p w:rsidR="00CE10BF" w:rsidRDefault="00CE10BF" w:rsidP="00CE10BF">
      <w:pPr>
        <w:pStyle w:val="a3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Премина се към гласуване.</w:t>
      </w:r>
    </w:p>
    <w:p w:rsidR="00CE10BF" w:rsidRDefault="00CE10BF" w:rsidP="00CE10BF">
      <w:pPr>
        <w:pStyle w:val="a3"/>
        <w:ind w:firstLine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Предложението бе прието с 26 гласа-ЗА</w:t>
      </w:r>
    </w:p>
    <w:p w:rsidR="00CE10BF" w:rsidRDefault="00CE10BF" w:rsidP="00CE10BF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/>
        </w:rPr>
        <w:t>РЕШЕНИЕ ПО Т. 5</w:t>
      </w:r>
    </w:p>
    <w:p w:rsidR="00CE10BF" w:rsidRDefault="00CE10BF" w:rsidP="00CE10BF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val="bg-BG"/>
        </w:rPr>
      </w:pPr>
    </w:p>
    <w:p w:rsidR="0056228B" w:rsidRPr="005635AE" w:rsidRDefault="00CE10BF" w:rsidP="005635AE">
      <w:pPr>
        <w:pStyle w:val="a3"/>
        <w:ind w:firstLine="567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5635A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Руси Ангелов Русев </w:t>
      </w:r>
      <w:r w:rsidR="005635AE" w:rsidRPr="005635A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 xml:space="preserve"> не е член на читалището</w:t>
      </w:r>
    </w:p>
    <w:p w:rsidR="005635AE" w:rsidRDefault="005635AE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56228B" w:rsidRDefault="0056228B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bg-BG"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MS Mincho" w:hAnsi="Times New Roman"/>
          <w:sz w:val="28"/>
          <w:szCs w:val="28"/>
          <w:lang w:val="bg-BG" w:eastAsia="ar-SA"/>
        </w:rPr>
        <w:t xml:space="preserve">С разглеждане на всички въпроси от дневния ред, общото </w:t>
      </w:r>
      <w:proofErr w:type="spellStart"/>
      <w:r>
        <w:rPr>
          <w:rFonts w:ascii="Times New Roman" w:eastAsia="MS Mincho" w:hAnsi="Times New Roman"/>
          <w:sz w:val="28"/>
          <w:szCs w:val="28"/>
          <w:lang w:val="bg-BG" w:eastAsia="ar-SA"/>
        </w:rPr>
        <w:t>отченто</w:t>
      </w:r>
      <w:proofErr w:type="spellEnd"/>
      <w:r>
        <w:rPr>
          <w:rFonts w:ascii="Times New Roman" w:eastAsia="MS Mincho" w:hAnsi="Times New Roman"/>
          <w:sz w:val="28"/>
          <w:szCs w:val="28"/>
          <w:lang w:val="bg-BG" w:eastAsia="ar-SA"/>
        </w:rPr>
        <w:t xml:space="preserve"> –изборно събрание се закрива. </w:t>
      </w:r>
    </w:p>
    <w:p w:rsidR="0056228B" w:rsidRDefault="0056228B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bg-BG" w:eastAsia="ar-SA"/>
        </w:rPr>
      </w:pPr>
    </w:p>
    <w:p w:rsidR="0056228B" w:rsidRPr="0056228B" w:rsidRDefault="0056228B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bg-BG" w:eastAsia="ar-SA"/>
        </w:rPr>
      </w:pPr>
      <w:r w:rsidRPr="0056228B">
        <w:rPr>
          <w:rFonts w:ascii="Times New Roman" w:eastAsia="MS Mincho" w:hAnsi="Times New Roman"/>
          <w:sz w:val="28"/>
          <w:szCs w:val="28"/>
          <w:lang w:val="bg-BG" w:eastAsia="ar-SA"/>
        </w:rPr>
        <w:t>Председател на събранието: ………………………..</w:t>
      </w:r>
    </w:p>
    <w:p w:rsidR="0056228B" w:rsidRPr="0056228B" w:rsidRDefault="0056228B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bg-BG" w:eastAsia="ar-SA"/>
        </w:rPr>
      </w:pPr>
    </w:p>
    <w:p w:rsidR="0056228B" w:rsidRPr="0056228B" w:rsidRDefault="00AE4B17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bg-BG" w:eastAsia="ar-SA"/>
        </w:rPr>
      </w:pPr>
      <w:r>
        <w:rPr>
          <w:rFonts w:ascii="Times New Roman" w:eastAsia="MS Mincho" w:hAnsi="Times New Roman"/>
          <w:sz w:val="28"/>
          <w:szCs w:val="28"/>
          <w:lang w:val="bg-BG" w:eastAsia="ar-SA"/>
        </w:rPr>
        <w:t>П</w:t>
      </w:r>
      <w:r w:rsidR="0056228B" w:rsidRPr="0056228B">
        <w:rPr>
          <w:rFonts w:ascii="Times New Roman" w:eastAsia="MS Mincho" w:hAnsi="Times New Roman"/>
          <w:sz w:val="28"/>
          <w:szCs w:val="28"/>
          <w:lang w:val="bg-BG" w:eastAsia="ar-SA"/>
        </w:rPr>
        <w:t>ротоколист: ………………………………</w:t>
      </w:r>
    </w:p>
    <w:p w:rsidR="0056228B" w:rsidRPr="0056228B" w:rsidRDefault="0056228B" w:rsidP="0056228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bg-BG" w:eastAsia="ar-SA"/>
        </w:rPr>
      </w:pPr>
    </w:p>
    <w:p w:rsidR="00FB7FD4" w:rsidRDefault="00AE4B17" w:rsidP="0056228B">
      <w:r>
        <w:rPr>
          <w:rFonts w:ascii="Times New Roman" w:eastAsia="MS Mincho" w:hAnsi="Times New Roman"/>
          <w:sz w:val="28"/>
          <w:szCs w:val="28"/>
          <w:lang w:val="bg-BG" w:eastAsia="ar-SA"/>
        </w:rPr>
        <w:t>23</w:t>
      </w:r>
      <w:r w:rsidR="0056228B">
        <w:rPr>
          <w:rFonts w:ascii="Times New Roman" w:eastAsia="MS Mincho" w:hAnsi="Times New Roman"/>
          <w:sz w:val="28"/>
          <w:szCs w:val="28"/>
          <w:lang w:eastAsia="ar-SA"/>
        </w:rPr>
        <w:t>.0</w:t>
      </w:r>
      <w:r>
        <w:rPr>
          <w:rFonts w:ascii="Times New Roman" w:eastAsia="MS Mincho" w:hAnsi="Times New Roman"/>
          <w:sz w:val="28"/>
          <w:szCs w:val="28"/>
          <w:lang w:val="bg-BG" w:eastAsia="ar-SA"/>
        </w:rPr>
        <w:t>3</w:t>
      </w:r>
      <w:r>
        <w:rPr>
          <w:rFonts w:ascii="Times New Roman" w:eastAsia="MS Mincho" w:hAnsi="Times New Roman"/>
          <w:sz w:val="28"/>
          <w:szCs w:val="28"/>
          <w:lang w:eastAsia="ar-SA"/>
        </w:rPr>
        <w:t>.201</w:t>
      </w:r>
      <w:r>
        <w:rPr>
          <w:rFonts w:ascii="Times New Roman" w:eastAsia="MS Mincho" w:hAnsi="Times New Roman"/>
          <w:sz w:val="28"/>
          <w:szCs w:val="28"/>
          <w:lang w:val="bg-BG" w:eastAsia="ar-SA"/>
        </w:rPr>
        <w:t>9</w:t>
      </w:r>
      <w:r w:rsidR="0056228B">
        <w:rPr>
          <w:rFonts w:ascii="Times New Roman" w:eastAsia="MS Mincho" w:hAnsi="Times New Roman"/>
          <w:sz w:val="28"/>
          <w:szCs w:val="28"/>
          <w:lang w:eastAsia="ar-SA"/>
        </w:rPr>
        <w:t xml:space="preserve"> г.</w:t>
      </w:r>
      <w:r w:rsidR="0056228B">
        <w:rPr>
          <w:rFonts w:ascii="Times New Roman" w:eastAsia="MS Mincho" w:hAnsi="Times New Roman"/>
          <w:sz w:val="28"/>
          <w:szCs w:val="28"/>
          <w:lang w:eastAsia="ar-SA"/>
        </w:rPr>
        <w:tab/>
      </w:r>
      <w:r w:rsidR="0056228B">
        <w:rPr>
          <w:rFonts w:ascii="Times New Roman" w:eastAsia="MS Mincho" w:hAnsi="Times New Roman"/>
          <w:sz w:val="28"/>
          <w:szCs w:val="28"/>
          <w:lang w:eastAsia="ar-SA"/>
        </w:rPr>
        <w:tab/>
      </w:r>
      <w:r w:rsidR="0056228B">
        <w:rPr>
          <w:rFonts w:ascii="Times New Roman" w:eastAsia="MS Mincho" w:hAnsi="Times New Roman"/>
          <w:sz w:val="28"/>
          <w:szCs w:val="28"/>
          <w:lang w:eastAsia="ar-SA"/>
        </w:rPr>
        <w:tab/>
      </w:r>
    </w:p>
    <w:sectPr w:rsidR="00FB7FD4" w:rsidSect="005635AE">
      <w:pgSz w:w="12240" w:h="15840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C4C"/>
    <w:multiLevelType w:val="hybridMultilevel"/>
    <w:tmpl w:val="2BD286C2"/>
    <w:lvl w:ilvl="0" w:tplc="DAD48D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28B"/>
    <w:rsid w:val="0024072C"/>
    <w:rsid w:val="00275FC7"/>
    <w:rsid w:val="0056228B"/>
    <w:rsid w:val="005635AE"/>
    <w:rsid w:val="0062787F"/>
    <w:rsid w:val="006B06A3"/>
    <w:rsid w:val="006D21C4"/>
    <w:rsid w:val="00A02688"/>
    <w:rsid w:val="00A22C3B"/>
    <w:rsid w:val="00AC795F"/>
    <w:rsid w:val="00AE4B17"/>
    <w:rsid w:val="00BD1AFE"/>
    <w:rsid w:val="00CE10BF"/>
    <w:rsid w:val="00FB7FD4"/>
    <w:rsid w:val="00FC672F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228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Обикновен текст Знак"/>
    <w:basedOn w:val="a0"/>
    <w:link w:val="a3"/>
    <w:uiPriority w:val="99"/>
    <w:rsid w:val="0056228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6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2019-03-25T13:44:00Z</dcterms:created>
  <dcterms:modified xsi:type="dcterms:W3CDTF">2019-03-25T14:38:00Z</dcterms:modified>
</cp:coreProperties>
</file>